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Questrial" w:cs="Questrial" w:eastAsia="Questrial" w:hAnsi="Quest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2181225</wp:posOffset>
            </wp:positionH>
            <wp:positionV relativeFrom="paragraph">
              <wp:posOffset>114300</wp:posOffset>
            </wp:positionV>
            <wp:extent cx="1285875" cy="1266825"/>
            <wp:effectExtent b="0" l="0" r="0" t="0"/>
            <wp:wrapSquare wrapText="bothSides" distB="114300" distT="114300" distL="114300" distR="114300"/>
            <wp:docPr descr="children.jpg" id="1" name="image1.jpg"/>
            <a:graphic>
              <a:graphicData uri="http://schemas.openxmlformats.org/drawingml/2006/picture">
                <pic:pic>
                  <pic:nvPicPr>
                    <pic:cNvPr descr="children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Questrial" w:cs="Questrial" w:eastAsia="Questrial" w:hAnsi="Quest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Questrial" w:cs="Questrial" w:eastAsia="Questrial" w:hAnsi="Quest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Questrial" w:cs="Questrial" w:eastAsia="Questrial" w:hAnsi="Quest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Questrial" w:cs="Questrial" w:eastAsia="Questrial" w:hAnsi="Quest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Didact Gothic" w:cs="Didact Gothic" w:eastAsia="Didact Gothic" w:hAnsi="Didact Gothic"/>
          <w:b w:val="1"/>
          <w:sz w:val="60"/>
          <w:szCs w:val="60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60"/>
          <w:szCs w:val="60"/>
          <w:rtl w:val="0"/>
        </w:rPr>
        <w:t xml:space="preserve">Begindersteps &amp; Little Steps Supply List</w:t>
      </w:r>
    </w:p>
    <w:p w:rsidR="00000000" w:rsidDel="00000000" w:rsidP="00000000" w:rsidRDefault="00000000" w:rsidRPr="00000000" w14:paraId="00000007">
      <w:pPr>
        <w:jc w:val="center"/>
        <w:rPr>
          <w:rFonts w:ascii="Didact Gothic" w:cs="Didact Gothic" w:eastAsia="Didact Gothic" w:hAnsi="Didact Gothic"/>
          <w:sz w:val="36"/>
          <w:szCs w:val="36"/>
        </w:rPr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Didact Gothic" w:cs="Didact Gothic" w:eastAsia="Didact Gothic" w:hAnsi="Didact 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idact Gothic" w:cs="Didact Gothic" w:eastAsia="Didact Gothic" w:hAnsi="Didact Gothic"/>
          <w:sz w:val="36"/>
          <w:szCs w:val="36"/>
        </w:rPr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__ Copy of child’s CURRENT immunizations</w:t>
      </w:r>
    </w:p>
    <w:p w:rsidR="00000000" w:rsidDel="00000000" w:rsidP="00000000" w:rsidRDefault="00000000" w:rsidRPr="00000000" w14:paraId="0000000A">
      <w:pPr>
        <w:rPr>
          <w:rFonts w:ascii="Didact Gothic" w:cs="Didact Gothic" w:eastAsia="Didact Gothic" w:hAnsi="Didact Gothic"/>
          <w:sz w:val="36"/>
          <w:szCs w:val="36"/>
        </w:rPr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__ backpack</w:t>
      </w:r>
    </w:p>
    <w:p w:rsidR="00000000" w:rsidDel="00000000" w:rsidP="00000000" w:rsidRDefault="00000000" w:rsidRPr="00000000" w14:paraId="0000000B">
      <w:pPr>
        <w:rPr>
          <w:rFonts w:ascii="Didact Gothic" w:cs="Didact Gothic" w:eastAsia="Didact Gothic" w:hAnsi="Didact Gothic"/>
          <w:sz w:val="36"/>
          <w:szCs w:val="36"/>
        </w:rPr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__ 2 rolls of paper towel</w:t>
      </w:r>
    </w:p>
    <w:p w:rsidR="00000000" w:rsidDel="00000000" w:rsidP="00000000" w:rsidRDefault="00000000" w:rsidRPr="00000000" w14:paraId="0000000C">
      <w:pPr>
        <w:rPr>
          <w:rFonts w:ascii="Didact Gothic" w:cs="Didact Gothic" w:eastAsia="Didact Gothic" w:hAnsi="Didact Gothic"/>
          <w:sz w:val="36"/>
          <w:szCs w:val="36"/>
        </w:rPr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__ 2 packs of disinfecting wipes</w:t>
      </w:r>
    </w:p>
    <w:p w:rsidR="00000000" w:rsidDel="00000000" w:rsidP="00000000" w:rsidRDefault="00000000" w:rsidRPr="00000000" w14:paraId="0000000D">
      <w:pPr>
        <w:rPr>
          <w:rFonts w:ascii="Didact Gothic" w:cs="Didact Gothic" w:eastAsia="Didact Gothic" w:hAnsi="Didact Gothic"/>
          <w:sz w:val="36"/>
          <w:szCs w:val="36"/>
        </w:rPr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__ 1 heavy duty plastic folder (any color, any design)</w:t>
      </w:r>
    </w:p>
    <w:p w:rsidR="00000000" w:rsidDel="00000000" w:rsidP="00000000" w:rsidRDefault="00000000" w:rsidRPr="00000000" w14:paraId="0000000E">
      <w:pPr>
        <w:rPr>
          <w:rFonts w:ascii="Didact Gothic" w:cs="Didact Gothic" w:eastAsia="Didact Gothic" w:hAnsi="Didact Gothic"/>
          <w:sz w:val="36"/>
          <w:szCs w:val="36"/>
        </w:rPr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__ 1 bottle of glue</w:t>
      </w:r>
    </w:p>
    <w:p w:rsidR="00000000" w:rsidDel="00000000" w:rsidP="00000000" w:rsidRDefault="00000000" w:rsidRPr="00000000" w14:paraId="0000000F">
      <w:pPr>
        <w:rPr>
          <w:rFonts w:ascii="Didact Gothic" w:cs="Didact Gothic" w:eastAsia="Didact Gothic" w:hAnsi="Didact Gothic"/>
          <w:sz w:val="36"/>
          <w:szCs w:val="36"/>
        </w:rPr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__ 4 glue sticks</w:t>
      </w:r>
    </w:p>
    <w:p w:rsidR="00000000" w:rsidDel="00000000" w:rsidP="00000000" w:rsidRDefault="00000000" w:rsidRPr="00000000" w14:paraId="00000010">
      <w:pPr>
        <w:rPr>
          <w:rFonts w:ascii="Didact Gothic" w:cs="Didact Gothic" w:eastAsia="Didact Gothic" w:hAnsi="Didact Gothic"/>
          <w:sz w:val="36"/>
          <w:szCs w:val="36"/>
        </w:rPr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__ 1 pack washable markers</w:t>
      </w:r>
    </w:p>
    <w:p w:rsidR="00000000" w:rsidDel="00000000" w:rsidP="00000000" w:rsidRDefault="00000000" w:rsidRPr="00000000" w14:paraId="00000011">
      <w:pPr>
        <w:rPr>
          <w:rFonts w:ascii="Didact Gothic" w:cs="Didact Gothic" w:eastAsia="Didact Gothic" w:hAnsi="Didact Gothic"/>
          <w:sz w:val="36"/>
          <w:szCs w:val="36"/>
        </w:rPr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__ set of extra clothes in a gallon size ziplock bags</w:t>
      </w:r>
    </w:p>
    <w:p w:rsidR="00000000" w:rsidDel="00000000" w:rsidP="00000000" w:rsidRDefault="00000000" w:rsidRPr="00000000" w14:paraId="00000012">
      <w:pPr>
        <w:rPr>
          <w:rFonts w:ascii="Questrial" w:cs="Questrial" w:eastAsia="Questrial" w:hAnsi="Quest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estrial" w:cs="Questrial" w:eastAsia="Questrial" w:hAnsi="Quest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Questrial" w:cs="Questrial" w:eastAsia="Questrial" w:hAnsi="Questrial"/>
          <w:sz w:val="36"/>
          <w:szCs w:val="36"/>
          <w:rtl w:val="0"/>
        </w:rPr>
        <w:t xml:space="preserve">** Please only label the folder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  <w:font w:name="Questrial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Relationship Id="rId2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